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B7A" w:rsidRDefault="00947C2A" w:rsidP="00E36B7A">
      <w:pPr>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The Shift from Training to P</w:t>
      </w:r>
      <w:r w:rsidR="00CB3AED">
        <w:rPr>
          <w:rFonts w:ascii="Times New Roman" w:hAnsi="Times New Roman" w:cs="Times New Roman"/>
          <w:b/>
          <w:sz w:val="24"/>
          <w:szCs w:val="24"/>
        </w:rPr>
        <w:t>erformance</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current economic environment is fast-paced and dynamic at the same time. This has created the constantly recurrent need for organizations to strive for progress and improvement. The hallmark for having </w:t>
      </w:r>
      <w:r>
        <w:rPr>
          <w:rFonts w:ascii="Times New Roman" w:hAnsi="Times New Roman" w:cs="Times New Roman"/>
          <w:sz w:val="24"/>
          <w:szCs w:val="24"/>
        </w:rPr>
        <w:t>progressive and successful organizations is an improvement that is sure and continuous. In 1998, the American Society for Training and Development surveyed more than 300 senior executive professionals, whereby, as a result, the phrase shift from training t</w:t>
      </w:r>
      <w:r>
        <w:rPr>
          <w:rFonts w:ascii="Times New Roman" w:hAnsi="Times New Roman" w:cs="Times New Roman"/>
          <w:sz w:val="24"/>
          <w:szCs w:val="24"/>
        </w:rPr>
        <w:t>o performance was coined. This came after many years of applying training solutions and making observations on the limitations thereof. This paper aims to discuss the shift and rationale for occurrence and non-occurrence, among other factors.</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Schrage et al</w:t>
      </w:r>
      <w:r>
        <w:rPr>
          <w:rFonts w:ascii="Times New Roman" w:hAnsi="Times New Roman" w:cs="Times New Roman"/>
          <w:color w:val="222222"/>
          <w:sz w:val="24"/>
          <w:szCs w:val="24"/>
          <w:shd w:val="clear" w:color="auto" w:fill="FFFFFF"/>
        </w:rPr>
        <w:t xml:space="preserve">. (2019) explain that following the sigmoid curve, all organizations go </w:t>
      </w:r>
      <w:proofErr w:type="gramStart"/>
      <w:r>
        <w:rPr>
          <w:rFonts w:ascii="Times New Roman" w:hAnsi="Times New Roman" w:cs="Times New Roman"/>
          <w:color w:val="222222"/>
          <w:sz w:val="24"/>
          <w:szCs w:val="24"/>
          <w:shd w:val="clear" w:color="auto" w:fill="FFFFFF"/>
        </w:rPr>
        <w:t>through</w:t>
      </w:r>
      <w:proofErr w:type="gramEnd"/>
      <w:r>
        <w:rPr>
          <w:rFonts w:ascii="Times New Roman" w:hAnsi="Times New Roman" w:cs="Times New Roman"/>
          <w:color w:val="222222"/>
          <w:sz w:val="24"/>
          <w:szCs w:val="24"/>
          <w:shd w:val="clear" w:color="auto" w:fill="FFFFFF"/>
        </w:rPr>
        <w:t xml:space="preserve"> being born, grow and achieve success, and later mature and after that decline. This can only be different only if the leadership of an organization is innovative enough to come</w:t>
      </w:r>
      <w:r>
        <w:rPr>
          <w:rFonts w:ascii="Times New Roman" w:hAnsi="Times New Roman" w:cs="Times New Roman"/>
          <w:color w:val="222222"/>
          <w:sz w:val="24"/>
          <w:szCs w:val="24"/>
          <w:shd w:val="clear" w:color="auto" w:fill="FFFFFF"/>
        </w:rPr>
        <w:t xml:space="preserve"> up with new rules of success to give it a new lease of life. The new rules of success come in handy in leapfrogging the organization to greater heights to realize its vision.</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 xml:space="preserve">Any given organization is as good as the knowledge, skills, and attitude of the </w:t>
      </w:r>
      <w:r>
        <w:rPr>
          <w:rFonts w:ascii="Times New Roman" w:hAnsi="Times New Roman" w:cs="Times New Roman"/>
          <w:color w:val="222222"/>
          <w:sz w:val="24"/>
          <w:szCs w:val="24"/>
          <w:shd w:val="clear" w:color="auto" w:fill="FFFFFF"/>
        </w:rPr>
        <w:t>individuals. Training departments were born to ensure that the staff has the proper knowledge, skills, and attitude to spearhead the growth and development of organizations. Schrage et al. (2019) define training as the internal arrangement of learning expe</w:t>
      </w:r>
      <w:r>
        <w:rPr>
          <w:rFonts w:ascii="Times New Roman" w:hAnsi="Times New Roman" w:cs="Times New Roman"/>
          <w:color w:val="222222"/>
          <w:sz w:val="24"/>
          <w:szCs w:val="24"/>
          <w:shd w:val="clear" w:color="auto" w:fill="FFFFFF"/>
        </w:rPr>
        <w:t>riences so that the personnel of any given organization can acquire the relevant skills and knowledge that are immediately used at their work. It comes with the improvement of attitude and sensitivity to human relations when dealing with fellow employees a</w:t>
      </w:r>
      <w:r>
        <w:rPr>
          <w:rFonts w:ascii="Times New Roman" w:hAnsi="Times New Roman" w:cs="Times New Roman"/>
          <w:color w:val="222222"/>
          <w:sz w:val="24"/>
          <w:szCs w:val="24"/>
          <w:shd w:val="clear" w:color="auto" w:fill="FFFFFF"/>
        </w:rPr>
        <w:t>nd external customers.</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lastRenderedPageBreak/>
        <w:t>In as much as acquiring skills and knowledge is essential to any organization, training alone is insufficient for other matters. According to Schrage et al. (2019), expecting training to change the motivation of the employees or thei</w:t>
      </w:r>
      <w:r>
        <w:rPr>
          <w:rFonts w:ascii="Times New Roman" w:hAnsi="Times New Roman" w:cs="Times New Roman"/>
          <w:color w:val="222222"/>
          <w:sz w:val="24"/>
          <w:szCs w:val="24"/>
          <w:shd w:val="clear" w:color="auto" w:fill="FFFFFF"/>
        </w:rPr>
        <w:t xml:space="preserve">r attitude is a great mistake as it is an inferior tool. Also, training cannot be used as a substitute for the unclear job description. Neither can it effectively handle the issue of employees not being given the right equipment to perform their duties at </w:t>
      </w:r>
      <w:r>
        <w:rPr>
          <w:rFonts w:ascii="Times New Roman" w:hAnsi="Times New Roman" w:cs="Times New Roman"/>
          <w:color w:val="222222"/>
          <w:sz w:val="24"/>
          <w:szCs w:val="24"/>
          <w:shd w:val="clear" w:color="auto" w:fill="FFFFFF"/>
        </w:rPr>
        <w:t>work. Training cannot solve the challenges that are brought about by a lack of proper organization. Achieving the goals of any business requires training and other aspects of performance enhancement to supplement the training, which includes motivational a</w:t>
      </w:r>
      <w:r>
        <w:rPr>
          <w:rFonts w:ascii="Times New Roman" w:hAnsi="Times New Roman" w:cs="Times New Roman"/>
          <w:color w:val="222222"/>
          <w:sz w:val="24"/>
          <w:szCs w:val="24"/>
          <w:shd w:val="clear" w:color="auto" w:fill="FFFFFF"/>
        </w:rPr>
        <w:t>nd organizational change.</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Performance is defined as the result of how physical and intellectual capabilities are applied by an individual or, in this case, individuals to produce the desired results in an organization. There is a significant structural cha</w:t>
      </w:r>
      <w:r>
        <w:rPr>
          <w:rFonts w:ascii="Times New Roman" w:hAnsi="Times New Roman" w:cs="Times New Roman"/>
          <w:color w:val="222222"/>
          <w:sz w:val="24"/>
          <w:szCs w:val="24"/>
          <w:shd w:val="clear" w:color="auto" w:fill="FFFFFF"/>
        </w:rPr>
        <w:t xml:space="preserve">nge in the training profession whose aim is to transition from the focus on learning as the intended output towards the focus on performance improvement so the desired outcome. The training department must be redesigned to start focusing on supporting the </w:t>
      </w:r>
      <w:r>
        <w:rPr>
          <w:rFonts w:ascii="Times New Roman" w:hAnsi="Times New Roman" w:cs="Times New Roman"/>
          <w:color w:val="222222"/>
          <w:sz w:val="24"/>
          <w:szCs w:val="24"/>
          <w:shd w:val="clear" w:color="auto" w:fill="FFFFFF"/>
        </w:rPr>
        <w:t>business goals by enhancing human performance</w:t>
      </w:r>
      <w:r w:rsidRPr="00E36B7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Latif</w:t>
      </w:r>
      <w:proofErr w:type="spellEnd"/>
      <w:r>
        <w:rPr>
          <w:rFonts w:ascii="Times New Roman" w:hAnsi="Times New Roman" w:cs="Times New Roman"/>
          <w:color w:val="222222"/>
          <w:sz w:val="24"/>
          <w:szCs w:val="24"/>
          <w:shd w:val="clear" w:color="auto" w:fill="FFFFFF"/>
        </w:rPr>
        <w:t xml:space="preserve"> et al., </w:t>
      </w:r>
      <w:r w:rsidRPr="00E36B7A">
        <w:rPr>
          <w:rFonts w:ascii="Times New Roman" w:hAnsi="Times New Roman" w:cs="Times New Roman"/>
          <w:color w:val="222222"/>
          <w:sz w:val="24"/>
          <w:szCs w:val="24"/>
          <w:shd w:val="clear" w:color="auto" w:fill="FFFFFF"/>
        </w:rPr>
        <w:t>2019)</w:t>
      </w:r>
      <w:r>
        <w:rPr>
          <w:rFonts w:ascii="Times New Roman" w:hAnsi="Times New Roman" w:cs="Times New Roman"/>
          <w:color w:val="222222"/>
          <w:sz w:val="24"/>
          <w:szCs w:val="24"/>
          <w:shd w:val="clear" w:color="auto" w:fill="FFFFFF"/>
        </w:rPr>
        <w:t>.</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Regarding business law and the discharge of contract, occurrence or nonoccurrence is covered in the conditions relating to the performance classification of conditions. It states that if t</w:t>
      </w:r>
      <w:r>
        <w:rPr>
          <w:rFonts w:ascii="Times New Roman" w:hAnsi="Times New Roman" w:cs="Times New Roman"/>
          <w:color w:val="222222"/>
          <w:sz w:val="24"/>
          <w:szCs w:val="24"/>
          <w:shd w:val="clear" w:color="auto" w:fill="FFFFFF"/>
        </w:rPr>
        <w:t>he occurrence or nonoccurrence of an event affects the duty of a party to perform, the effect is called a condition. Condition president is the phrase used to explain the condition before a party is obliged to perform. Condition subsequent refers to a stat</w:t>
      </w:r>
      <w:r>
        <w:rPr>
          <w:rFonts w:ascii="Times New Roman" w:hAnsi="Times New Roman" w:cs="Times New Roman"/>
          <w:color w:val="222222"/>
          <w:sz w:val="24"/>
          <w:szCs w:val="24"/>
          <w:shd w:val="clear" w:color="auto" w:fill="FFFFFF"/>
        </w:rPr>
        <w:t xml:space="preserve">e where if a condition occurs after an agreement has been reached, it may cancel the contract. Also, there are concurrent conditions, and these must happen simultaneously for the contract to be termed as wholly executed. When </w:t>
      </w:r>
      <w:r>
        <w:rPr>
          <w:rFonts w:ascii="Times New Roman" w:hAnsi="Times New Roman" w:cs="Times New Roman"/>
          <w:color w:val="222222"/>
          <w:sz w:val="24"/>
          <w:szCs w:val="24"/>
          <w:shd w:val="clear" w:color="auto" w:fill="FFFFFF"/>
        </w:rPr>
        <w:lastRenderedPageBreak/>
        <w:t>both parties can meet the set-</w:t>
      </w:r>
      <w:r>
        <w:rPr>
          <w:rFonts w:ascii="Times New Roman" w:hAnsi="Times New Roman" w:cs="Times New Roman"/>
          <w:color w:val="222222"/>
          <w:sz w:val="24"/>
          <w:szCs w:val="24"/>
          <w:shd w:val="clear" w:color="auto" w:fill="FFFFFF"/>
        </w:rPr>
        <w:t>out obligations and sufficiently fulfill the conditions, the contract is said to be discharged by performance.</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Organizational learning is the phrase used to explain the process by which an organization aims at improving itself, which is done over time thro</w:t>
      </w:r>
      <w:r>
        <w:rPr>
          <w:rFonts w:ascii="Times New Roman" w:hAnsi="Times New Roman" w:cs="Times New Roman"/>
          <w:color w:val="222222"/>
          <w:sz w:val="24"/>
          <w:szCs w:val="24"/>
          <w:shd w:val="clear" w:color="auto" w:fill="FFFFFF"/>
        </w:rPr>
        <w:t>ugh gaining experience and using that experience to create knowledge (</w:t>
      </w:r>
      <w:proofErr w:type="spellStart"/>
      <w:r>
        <w:rPr>
          <w:rFonts w:ascii="Times New Roman" w:hAnsi="Times New Roman" w:cs="Times New Roman"/>
          <w:color w:val="222222"/>
          <w:sz w:val="24"/>
          <w:szCs w:val="24"/>
          <w:shd w:val="clear" w:color="auto" w:fill="FFFFFF"/>
        </w:rPr>
        <w:t>Basten</w:t>
      </w:r>
      <w:proofErr w:type="spellEnd"/>
      <w:r>
        <w:rPr>
          <w:rFonts w:ascii="Times New Roman" w:hAnsi="Times New Roman" w:cs="Times New Roman"/>
          <w:color w:val="222222"/>
          <w:sz w:val="24"/>
          <w:szCs w:val="24"/>
          <w:shd w:val="clear" w:color="auto" w:fill="FFFFFF"/>
        </w:rPr>
        <w:t xml:space="preserve"> and </w:t>
      </w:r>
      <w:proofErr w:type="spellStart"/>
      <w:r>
        <w:rPr>
          <w:rFonts w:ascii="Times New Roman" w:hAnsi="Times New Roman" w:cs="Times New Roman"/>
          <w:color w:val="222222"/>
          <w:sz w:val="24"/>
          <w:szCs w:val="24"/>
          <w:shd w:val="clear" w:color="auto" w:fill="FFFFFF"/>
        </w:rPr>
        <w:t>Haamann</w:t>
      </w:r>
      <w:proofErr w:type="spellEnd"/>
      <w:r>
        <w:rPr>
          <w:rFonts w:ascii="Times New Roman" w:hAnsi="Times New Roman" w:cs="Times New Roman"/>
          <w:color w:val="222222"/>
          <w:sz w:val="24"/>
          <w:szCs w:val="24"/>
          <w:shd w:val="clear" w:color="auto" w:fill="FFFFFF"/>
        </w:rPr>
        <w:t>, 2018). This knowledge is then transferred within the organization to strengthen the organization as a whole. The organizational learning theory focuses on the three c</w:t>
      </w:r>
      <w:r>
        <w:rPr>
          <w:rFonts w:ascii="Times New Roman" w:hAnsi="Times New Roman" w:cs="Times New Roman"/>
          <w:color w:val="222222"/>
          <w:sz w:val="24"/>
          <w:szCs w:val="24"/>
          <w:shd w:val="clear" w:color="auto" w:fill="FFFFFF"/>
        </w:rPr>
        <w:t>oncepts of knowledge creation, knowledge retention, and knowledge transfer.</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For organizations to become more competitive, they need to embrace the learning culture and implement organizational learning. Organizational learning increases the ability of thes</w:t>
      </w:r>
      <w:r>
        <w:rPr>
          <w:rFonts w:ascii="Times New Roman" w:hAnsi="Times New Roman" w:cs="Times New Roman"/>
          <w:color w:val="222222"/>
          <w:sz w:val="24"/>
          <w:szCs w:val="24"/>
          <w:shd w:val="clear" w:color="auto" w:fill="FFFFFF"/>
        </w:rPr>
        <w:t>e organizations to react quickly to the fast-changing market conditions. According to the theory, organizations should strive to ensure that they develop a culture that prizes knowledge sharing (</w:t>
      </w:r>
      <w:proofErr w:type="spellStart"/>
      <w:r>
        <w:rPr>
          <w:rFonts w:ascii="Times New Roman" w:hAnsi="Times New Roman" w:cs="Times New Roman"/>
          <w:color w:val="222222"/>
          <w:sz w:val="24"/>
          <w:szCs w:val="24"/>
          <w:shd w:val="clear" w:color="auto" w:fill="FFFFFF"/>
        </w:rPr>
        <w:t>Basten</w:t>
      </w:r>
      <w:proofErr w:type="spellEnd"/>
      <w:r>
        <w:rPr>
          <w:rFonts w:ascii="Times New Roman" w:hAnsi="Times New Roman" w:cs="Times New Roman"/>
          <w:color w:val="222222"/>
          <w:sz w:val="24"/>
          <w:szCs w:val="24"/>
          <w:shd w:val="clear" w:color="auto" w:fill="FFFFFF"/>
        </w:rPr>
        <w:t xml:space="preserve"> and </w:t>
      </w:r>
      <w:proofErr w:type="spellStart"/>
      <w:r>
        <w:rPr>
          <w:rFonts w:ascii="Times New Roman" w:hAnsi="Times New Roman" w:cs="Times New Roman"/>
          <w:color w:val="222222"/>
          <w:sz w:val="24"/>
          <w:szCs w:val="24"/>
          <w:shd w:val="clear" w:color="auto" w:fill="FFFFFF"/>
        </w:rPr>
        <w:t>Haamann</w:t>
      </w:r>
      <w:proofErr w:type="spellEnd"/>
      <w:r>
        <w:rPr>
          <w:rFonts w:ascii="Times New Roman" w:hAnsi="Times New Roman" w:cs="Times New Roman"/>
          <w:color w:val="222222"/>
          <w:sz w:val="24"/>
          <w:szCs w:val="24"/>
          <w:shd w:val="clear" w:color="auto" w:fill="FFFFFF"/>
        </w:rPr>
        <w:t>, 2018). This enables the employees to like</w:t>
      </w:r>
      <w:r>
        <w:rPr>
          <w:rFonts w:ascii="Times New Roman" w:hAnsi="Times New Roman" w:cs="Times New Roman"/>
          <w:color w:val="222222"/>
          <w:sz w:val="24"/>
          <w:szCs w:val="24"/>
          <w:shd w:val="clear" w:color="auto" w:fill="FFFFFF"/>
        </w:rPr>
        <w:t xml:space="preserve"> and keep implementing, equipping one another with skills to perform their duties.</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Organizations should also have the ability to learn the lessons that failure can teach. This will make sure that they do not just go through failure, but they use that failu</w:t>
      </w:r>
      <w:r>
        <w:rPr>
          <w:rFonts w:ascii="Times New Roman" w:hAnsi="Times New Roman" w:cs="Times New Roman"/>
          <w:color w:val="222222"/>
          <w:sz w:val="24"/>
          <w:szCs w:val="24"/>
          <w:shd w:val="clear" w:color="auto" w:fill="FFFFFF"/>
        </w:rPr>
        <w:t>re as a stepping stone to learning what they should have done better for the sake of the future, and this enhances and speeds up growth. It is also the responsibility of organizations to ensure that their employees at all levels are constantly encouraged t</w:t>
      </w:r>
      <w:r>
        <w:rPr>
          <w:rFonts w:ascii="Times New Roman" w:hAnsi="Times New Roman" w:cs="Times New Roman"/>
          <w:color w:val="222222"/>
          <w:sz w:val="24"/>
          <w:szCs w:val="24"/>
          <w:shd w:val="clear" w:color="auto" w:fill="FFFFFF"/>
        </w:rPr>
        <w:t>o continue with their education. Having well-educated employees works for both the organization and themselves (</w:t>
      </w:r>
      <w:proofErr w:type="spellStart"/>
      <w:r>
        <w:rPr>
          <w:rFonts w:ascii="Times New Roman" w:hAnsi="Times New Roman" w:cs="Times New Roman"/>
          <w:color w:val="222222"/>
          <w:sz w:val="24"/>
          <w:szCs w:val="24"/>
          <w:shd w:val="clear" w:color="auto" w:fill="FFFFFF"/>
        </w:rPr>
        <w:t>Basten</w:t>
      </w:r>
      <w:proofErr w:type="spellEnd"/>
      <w:r>
        <w:rPr>
          <w:rFonts w:ascii="Times New Roman" w:hAnsi="Times New Roman" w:cs="Times New Roman"/>
          <w:color w:val="222222"/>
          <w:sz w:val="24"/>
          <w:szCs w:val="24"/>
          <w:shd w:val="clear" w:color="auto" w:fill="FFFFFF"/>
        </w:rPr>
        <w:t xml:space="preserve"> and </w:t>
      </w:r>
      <w:proofErr w:type="spellStart"/>
      <w:r>
        <w:rPr>
          <w:rFonts w:ascii="Times New Roman" w:hAnsi="Times New Roman" w:cs="Times New Roman"/>
          <w:color w:val="222222"/>
          <w:sz w:val="24"/>
          <w:szCs w:val="24"/>
          <w:shd w:val="clear" w:color="auto" w:fill="FFFFFF"/>
        </w:rPr>
        <w:t>Haamann</w:t>
      </w:r>
      <w:proofErr w:type="spellEnd"/>
      <w:r>
        <w:rPr>
          <w:rFonts w:ascii="Times New Roman" w:hAnsi="Times New Roman" w:cs="Times New Roman"/>
          <w:color w:val="222222"/>
          <w:sz w:val="24"/>
          <w:szCs w:val="24"/>
          <w:shd w:val="clear" w:color="auto" w:fill="FFFFFF"/>
        </w:rPr>
        <w:t>, 2018). Having them further their teaching contributes to more skills and expertise to the organization, making the employees</w:t>
      </w:r>
      <w:r>
        <w:rPr>
          <w:rFonts w:ascii="Times New Roman" w:hAnsi="Times New Roman" w:cs="Times New Roman"/>
          <w:color w:val="222222"/>
          <w:sz w:val="24"/>
          <w:szCs w:val="24"/>
          <w:shd w:val="clear" w:color="auto" w:fill="FFFFFF"/>
        </w:rPr>
        <w:t xml:space="preserve"> feel confident in </w:t>
      </w:r>
      <w:r w:rsidR="005D1948">
        <w:rPr>
          <w:rFonts w:ascii="Times New Roman" w:hAnsi="Times New Roman" w:cs="Times New Roman"/>
          <w:color w:val="222222"/>
          <w:sz w:val="24"/>
          <w:szCs w:val="24"/>
          <w:shd w:val="clear" w:color="auto" w:fill="FFFFFF"/>
        </w:rPr>
        <w:t>them</w:t>
      </w:r>
      <w:r>
        <w:rPr>
          <w:rFonts w:ascii="Times New Roman" w:hAnsi="Times New Roman" w:cs="Times New Roman"/>
          <w:color w:val="222222"/>
          <w:sz w:val="24"/>
          <w:szCs w:val="24"/>
          <w:shd w:val="clear" w:color="auto" w:fill="FFFFFF"/>
        </w:rPr>
        <w:t xml:space="preserve"> at work. Organizations should be able to allow individuals and teams to challenge the status quo of the institution. This means that the employees will be </w:t>
      </w:r>
      <w:r>
        <w:rPr>
          <w:rFonts w:ascii="Times New Roman" w:hAnsi="Times New Roman" w:cs="Times New Roman"/>
          <w:color w:val="222222"/>
          <w:sz w:val="24"/>
          <w:szCs w:val="24"/>
          <w:shd w:val="clear" w:color="auto" w:fill="FFFFFF"/>
        </w:rPr>
        <w:lastRenderedPageBreak/>
        <w:t xml:space="preserve">able to observe the current situation and point out the areas that are </w:t>
      </w:r>
      <w:r>
        <w:rPr>
          <w:rFonts w:ascii="Times New Roman" w:hAnsi="Times New Roman" w:cs="Times New Roman"/>
          <w:color w:val="222222"/>
          <w:sz w:val="24"/>
          <w:szCs w:val="24"/>
          <w:shd w:val="clear" w:color="auto" w:fill="FFFFFF"/>
        </w:rPr>
        <w:t>not in line with the organization's objectives or even the welfare of the employees at large then make the necessary suggestions about how things should be without feeling intimidated.</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Organizational learning has numerous impacts that are as follows, it in</w:t>
      </w:r>
      <w:r>
        <w:rPr>
          <w:rFonts w:ascii="Times New Roman" w:hAnsi="Times New Roman" w:cs="Times New Roman"/>
          <w:color w:val="222222"/>
          <w:sz w:val="24"/>
          <w:szCs w:val="24"/>
          <w:shd w:val="clear" w:color="auto" w:fill="FFFFFF"/>
        </w:rPr>
        <w:t>creases the job satisfaction of the employees, and this means that the employees feel that they are well equipped to work in that particular organization and that their input is recognized and needed. Also, the organization can lower the turnover rates. Th</w:t>
      </w:r>
      <w:r>
        <w:rPr>
          <w:rFonts w:ascii="Times New Roman" w:hAnsi="Times New Roman" w:cs="Times New Roman"/>
          <w:color w:val="222222"/>
          <w:sz w:val="24"/>
          <w:szCs w:val="24"/>
          <w:shd w:val="clear" w:color="auto" w:fill="FFFFFF"/>
        </w:rPr>
        <w:t>e percentage of the employees leaving the organization reduces as they are contented with their jobs and the working environment.</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Increased productivity, efficiency, and profits are witnessed in the organizations that have adopted the institutional learnin</w:t>
      </w:r>
      <w:r>
        <w:rPr>
          <w:rFonts w:ascii="Times New Roman" w:hAnsi="Times New Roman" w:cs="Times New Roman"/>
          <w:color w:val="222222"/>
          <w:sz w:val="24"/>
          <w:szCs w:val="24"/>
          <w:shd w:val="clear" w:color="auto" w:fill="FFFFFF"/>
        </w:rPr>
        <w:t>g mechanism in that when the employees feel confident of their skills, they look forward to working more and more, the employees feel motivated as their employers value them. Therefore they work extra hard to meet the objectives of the company. Also, emplo</w:t>
      </w:r>
      <w:r>
        <w:rPr>
          <w:rFonts w:ascii="Times New Roman" w:hAnsi="Times New Roman" w:cs="Times New Roman"/>
          <w:color w:val="222222"/>
          <w:sz w:val="24"/>
          <w:szCs w:val="24"/>
          <w:shd w:val="clear" w:color="auto" w:fill="FFFFFF"/>
        </w:rPr>
        <w:t xml:space="preserve">yees can motivate each other to work hard as they share their knowledge and </w:t>
      </w:r>
      <w:r w:rsidR="005D1948">
        <w:rPr>
          <w:rFonts w:ascii="Times New Roman" w:hAnsi="Times New Roman" w:cs="Times New Roman"/>
          <w:color w:val="222222"/>
          <w:sz w:val="24"/>
          <w:szCs w:val="24"/>
          <w:shd w:val="clear" w:color="auto" w:fill="FFFFFF"/>
        </w:rPr>
        <w:t>skills translate</w:t>
      </w:r>
      <w:r>
        <w:rPr>
          <w:rFonts w:ascii="Times New Roman" w:hAnsi="Times New Roman" w:cs="Times New Roman"/>
          <w:color w:val="222222"/>
          <w:sz w:val="24"/>
          <w:szCs w:val="24"/>
          <w:shd w:val="clear" w:color="auto" w:fill="FFFFFF"/>
        </w:rPr>
        <w:t xml:space="preserve"> to a high-performance rate. The fact that the employees are also encouraged to further their studies at whichever level they are in makes a significant impact on </w:t>
      </w:r>
      <w:r>
        <w:rPr>
          <w:rFonts w:ascii="Times New Roman" w:hAnsi="Times New Roman" w:cs="Times New Roman"/>
          <w:color w:val="222222"/>
          <w:sz w:val="24"/>
          <w:szCs w:val="24"/>
          <w:shd w:val="clear" w:color="auto" w:fill="FFFFFF"/>
        </w:rPr>
        <w:t>the levels of efficiency, which directly translates to an increase in profit margins.</w:t>
      </w:r>
    </w:p>
    <w:p w:rsidR="00E36B7A" w:rsidRDefault="00947C2A" w:rsidP="00E36B7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Institutions, through organizational learning, can develop leaders at all levels. This means that they can empower more workers to rise to the positions of leadership at </w:t>
      </w:r>
      <w:r>
        <w:rPr>
          <w:rFonts w:ascii="Times New Roman" w:hAnsi="Times New Roman" w:cs="Times New Roman"/>
          <w:color w:val="222222"/>
          <w:sz w:val="24"/>
          <w:szCs w:val="24"/>
          <w:shd w:val="clear" w:color="auto" w:fill="FFFFFF"/>
        </w:rPr>
        <w:t>their different departments, and this makes it easier for decision making in those organizations as the employees don't have to wait for the overall leader all the time to be making even the minute decision of the day to day activities of the company. This</w:t>
      </w:r>
      <w:r>
        <w:rPr>
          <w:rFonts w:ascii="Times New Roman" w:hAnsi="Times New Roman" w:cs="Times New Roman"/>
          <w:color w:val="222222"/>
          <w:sz w:val="24"/>
          <w:szCs w:val="24"/>
          <w:shd w:val="clear" w:color="auto" w:fill="FFFFFF"/>
        </w:rPr>
        <w:t xml:space="preserve"> makes management more effortless.</w:t>
      </w:r>
    </w:p>
    <w:p w:rsidR="00E36B7A" w:rsidRDefault="00947C2A" w:rsidP="00E36B7A">
      <w:pPr>
        <w:spacing w:line="480" w:lineRule="auto"/>
        <w:ind w:firstLine="720"/>
        <w:rPr>
          <w:rFonts w:ascii="Times New Roman" w:hAnsi="Times New Roman" w:cs="Times New Roman"/>
          <w:b/>
          <w:sz w:val="24"/>
          <w:szCs w:val="24"/>
        </w:rPr>
      </w:pPr>
      <w:r>
        <w:rPr>
          <w:rFonts w:ascii="Times New Roman" w:hAnsi="Times New Roman" w:cs="Times New Roman"/>
          <w:color w:val="222222"/>
          <w:sz w:val="24"/>
          <w:szCs w:val="24"/>
          <w:shd w:val="clear" w:color="auto" w:fill="FFFFFF"/>
        </w:rPr>
        <w:lastRenderedPageBreak/>
        <w:t>It also enhances adaptability throughout the organization.  This form of learning makes employees feel at ease when they have to adapt to changes in their daily duties. It is also easy for new employees to fit in as the e</w:t>
      </w:r>
      <w:r>
        <w:rPr>
          <w:rFonts w:ascii="Times New Roman" w:hAnsi="Times New Roman" w:cs="Times New Roman"/>
          <w:color w:val="222222"/>
          <w:sz w:val="24"/>
          <w:szCs w:val="24"/>
          <w:shd w:val="clear" w:color="auto" w:fill="FFFFFF"/>
        </w:rPr>
        <w:t>nvironment is friendly and warm.</w:t>
      </w:r>
    </w:p>
    <w:p w:rsidR="00E36B7A" w:rsidRDefault="00947C2A" w:rsidP="00E36B7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changes that have taken place with the shift from training to performance improvement are as follows. According to </w:t>
      </w:r>
      <w:proofErr w:type="spellStart"/>
      <w:r>
        <w:rPr>
          <w:rFonts w:ascii="Times New Roman" w:hAnsi="Times New Roman" w:cs="Times New Roman"/>
          <w:color w:val="222222"/>
          <w:sz w:val="24"/>
          <w:szCs w:val="24"/>
          <w:shd w:val="clear" w:color="auto" w:fill="FFFFFF"/>
        </w:rPr>
        <w:t>Latif</w:t>
      </w:r>
      <w:proofErr w:type="spellEnd"/>
      <w:r>
        <w:rPr>
          <w:rFonts w:ascii="Times New Roman" w:hAnsi="Times New Roman" w:cs="Times New Roman"/>
          <w:color w:val="222222"/>
          <w:sz w:val="24"/>
          <w:szCs w:val="24"/>
          <w:shd w:val="clear" w:color="auto" w:fill="FFFFFF"/>
        </w:rPr>
        <w:t xml:space="preserve"> et al. (2019), initially, the trainer's focus was on the learning needs. This was about what the e</w:t>
      </w:r>
      <w:r>
        <w:rPr>
          <w:rFonts w:ascii="Times New Roman" w:hAnsi="Times New Roman" w:cs="Times New Roman"/>
          <w:color w:val="222222"/>
          <w:sz w:val="24"/>
          <w:szCs w:val="24"/>
          <w:shd w:val="clear" w:color="auto" w:fill="FFFFFF"/>
        </w:rPr>
        <w:t>mployee needs to know in terms of skills. It has since changed to performance needs what needs to be done for the employees to perform better. In terms of training, the output is often the structured learning experience. It has since changed to looking for</w:t>
      </w:r>
      <w:r>
        <w:rPr>
          <w:rFonts w:ascii="Times New Roman" w:hAnsi="Times New Roman" w:cs="Times New Roman"/>
          <w:color w:val="222222"/>
          <w:sz w:val="24"/>
          <w:szCs w:val="24"/>
          <w:shd w:val="clear" w:color="auto" w:fill="FFFFFF"/>
        </w:rPr>
        <w:t xml:space="preserve"> the solutions that should be applied to change the performance of the employees. In terms of accountability, the training model was mainly focused on the learning activities. Performance improvement policy measures accountability in terms of seeing better</w:t>
      </w:r>
      <w:r>
        <w:rPr>
          <w:rFonts w:ascii="Times New Roman" w:hAnsi="Times New Roman" w:cs="Times New Roman"/>
          <w:color w:val="222222"/>
          <w:sz w:val="24"/>
          <w:szCs w:val="24"/>
          <w:shd w:val="clear" w:color="auto" w:fill="FFFFFF"/>
        </w:rPr>
        <w:t xml:space="preserve"> business results. The trainer used to measure the participant's reaction and training during the sessions, whereas now the performance model focuses on how the individual employee's performance has improved (</w:t>
      </w:r>
      <w:proofErr w:type="spellStart"/>
      <w:r>
        <w:rPr>
          <w:rFonts w:ascii="Times New Roman" w:hAnsi="Times New Roman" w:cs="Times New Roman"/>
          <w:color w:val="222222"/>
          <w:sz w:val="24"/>
          <w:szCs w:val="24"/>
          <w:shd w:val="clear" w:color="auto" w:fill="FFFFFF"/>
        </w:rPr>
        <w:t>Latif</w:t>
      </w:r>
      <w:proofErr w:type="spellEnd"/>
      <w:r>
        <w:rPr>
          <w:rFonts w:ascii="Times New Roman" w:hAnsi="Times New Roman" w:cs="Times New Roman"/>
          <w:color w:val="222222"/>
          <w:sz w:val="24"/>
          <w:szCs w:val="24"/>
          <w:shd w:val="clear" w:color="auto" w:fill="FFFFFF"/>
        </w:rPr>
        <w:t xml:space="preserve"> et al., 2019). The kind of assessment don</w:t>
      </w:r>
      <w:r>
        <w:rPr>
          <w:rFonts w:ascii="Times New Roman" w:hAnsi="Times New Roman" w:cs="Times New Roman"/>
          <w:color w:val="222222"/>
          <w:sz w:val="24"/>
          <w:szCs w:val="24"/>
          <w:shd w:val="clear" w:color="auto" w:fill="FFFFFF"/>
        </w:rPr>
        <w:t>e when the organization is working with the training model is focused on the training needs, such as knowledge and skills. This has since changed to the performance consultant assessing the organization to identify the performance gaps. Concerning the orga</w:t>
      </w:r>
      <w:r>
        <w:rPr>
          <w:rFonts w:ascii="Times New Roman" w:hAnsi="Times New Roman" w:cs="Times New Roman"/>
          <w:color w:val="222222"/>
          <w:sz w:val="24"/>
          <w:szCs w:val="24"/>
          <w:shd w:val="clear" w:color="auto" w:fill="FFFFFF"/>
        </w:rPr>
        <w:t xml:space="preserve">nizational goals, training of the employees gives the company the burden of cost. In most cases, there are no results for the work done during the movement as the employees still don't improve their performance at work. </w:t>
      </w:r>
      <w:proofErr w:type="spellStart"/>
      <w:r>
        <w:rPr>
          <w:rFonts w:ascii="Times New Roman" w:hAnsi="Times New Roman" w:cs="Times New Roman"/>
          <w:color w:val="222222"/>
          <w:sz w:val="24"/>
          <w:szCs w:val="24"/>
          <w:shd w:val="clear" w:color="auto" w:fill="FFFFFF"/>
        </w:rPr>
        <w:t>Latif</w:t>
      </w:r>
      <w:proofErr w:type="spellEnd"/>
      <w:r>
        <w:rPr>
          <w:rFonts w:ascii="Times New Roman" w:hAnsi="Times New Roman" w:cs="Times New Roman"/>
          <w:color w:val="222222"/>
          <w:sz w:val="24"/>
          <w:szCs w:val="24"/>
          <w:shd w:val="clear" w:color="auto" w:fill="FFFFFF"/>
        </w:rPr>
        <w:t xml:space="preserve"> et al. (2019) explain that thi</w:t>
      </w:r>
      <w:r>
        <w:rPr>
          <w:rFonts w:ascii="Times New Roman" w:hAnsi="Times New Roman" w:cs="Times New Roman"/>
          <w:color w:val="222222"/>
          <w:sz w:val="24"/>
          <w:szCs w:val="24"/>
          <w:shd w:val="clear" w:color="auto" w:fill="FFFFFF"/>
        </w:rPr>
        <w:t>s has changed with introducing the performance improvement technique as there are measurable results produced in the long run in terms of the profit margin.</w:t>
      </w:r>
    </w:p>
    <w:p w:rsidR="00E36B7A" w:rsidRDefault="00E36B7A" w:rsidP="00E36B7A">
      <w:pPr>
        <w:spacing w:line="480" w:lineRule="auto"/>
        <w:rPr>
          <w:rFonts w:ascii="Times New Roman" w:hAnsi="Times New Roman" w:cs="Times New Roman"/>
          <w:color w:val="222222"/>
          <w:sz w:val="24"/>
          <w:szCs w:val="24"/>
          <w:shd w:val="clear" w:color="auto" w:fill="FFFFFF"/>
        </w:rPr>
      </w:pPr>
    </w:p>
    <w:p w:rsidR="005D1948" w:rsidRDefault="005D1948" w:rsidP="00E36B7A">
      <w:pPr>
        <w:spacing w:line="480" w:lineRule="auto"/>
        <w:rPr>
          <w:rFonts w:ascii="Times New Roman" w:hAnsi="Times New Roman" w:cs="Times New Roman"/>
          <w:color w:val="222222"/>
          <w:sz w:val="24"/>
          <w:szCs w:val="24"/>
          <w:shd w:val="clear" w:color="auto" w:fill="FFFFFF"/>
        </w:rPr>
      </w:pPr>
    </w:p>
    <w:p w:rsidR="003165DC" w:rsidRPr="00E36B7A" w:rsidRDefault="00947C2A" w:rsidP="00E03FE2">
      <w:pPr>
        <w:spacing w:line="480" w:lineRule="auto"/>
        <w:jc w:val="center"/>
        <w:rPr>
          <w:rFonts w:ascii="Times New Roman" w:hAnsi="Times New Roman" w:cs="Times New Roman"/>
          <w:b/>
          <w:sz w:val="24"/>
          <w:szCs w:val="24"/>
        </w:rPr>
      </w:pPr>
      <w:r w:rsidRPr="00E36B7A">
        <w:rPr>
          <w:rFonts w:ascii="Times New Roman" w:hAnsi="Times New Roman" w:cs="Times New Roman"/>
          <w:b/>
          <w:color w:val="222222"/>
          <w:sz w:val="24"/>
          <w:szCs w:val="24"/>
          <w:shd w:val="clear" w:color="auto" w:fill="FFFFFF"/>
        </w:rPr>
        <w:lastRenderedPageBreak/>
        <w:t>References</w:t>
      </w:r>
    </w:p>
    <w:p w:rsidR="003165DC" w:rsidRPr="003165DC" w:rsidRDefault="00947C2A" w:rsidP="003165DC">
      <w:pPr>
        <w:ind w:left="720" w:hanging="720"/>
        <w:rPr>
          <w:rFonts w:ascii="Times New Roman" w:hAnsi="Times New Roman" w:cs="Times New Roman"/>
          <w:sz w:val="24"/>
          <w:szCs w:val="24"/>
          <w:shd w:val="clear" w:color="auto" w:fill="FFFFFF"/>
        </w:rPr>
      </w:pPr>
      <w:proofErr w:type="spellStart"/>
      <w:proofErr w:type="gramStart"/>
      <w:r w:rsidRPr="003165DC">
        <w:rPr>
          <w:rFonts w:ascii="Times New Roman" w:hAnsi="Times New Roman" w:cs="Times New Roman"/>
          <w:sz w:val="24"/>
          <w:szCs w:val="24"/>
          <w:shd w:val="clear" w:color="auto" w:fill="FFFFFF"/>
        </w:rPr>
        <w:t>Basten</w:t>
      </w:r>
      <w:proofErr w:type="spellEnd"/>
      <w:r w:rsidRPr="003165DC">
        <w:rPr>
          <w:rFonts w:ascii="Times New Roman" w:hAnsi="Times New Roman" w:cs="Times New Roman"/>
          <w:sz w:val="24"/>
          <w:szCs w:val="24"/>
          <w:shd w:val="clear" w:color="auto" w:fill="FFFFFF"/>
        </w:rPr>
        <w:t xml:space="preserve">, D., &amp; </w:t>
      </w:r>
      <w:proofErr w:type="spellStart"/>
      <w:r w:rsidRPr="003165DC">
        <w:rPr>
          <w:rFonts w:ascii="Times New Roman" w:hAnsi="Times New Roman" w:cs="Times New Roman"/>
          <w:sz w:val="24"/>
          <w:szCs w:val="24"/>
          <w:shd w:val="clear" w:color="auto" w:fill="FFFFFF"/>
        </w:rPr>
        <w:t>Haamann</w:t>
      </w:r>
      <w:proofErr w:type="spellEnd"/>
      <w:r w:rsidRPr="003165DC">
        <w:rPr>
          <w:rFonts w:ascii="Times New Roman" w:hAnsi="Times New Roman" w:cs="Times New Roman"/>
          <w:sz w:val="24"/>
          <w:szCs w:val="24"/>
          <w:shd w:val="clear" w:color="auto" w:fill="FFFFFF"/>
        </w:rPr>
        <w:t>, T. (2018).</w:t>
      </w:r>
      <w:proofErr w:type="gramEnd"/>
      <w:r w:rsidRPr="003165DC">
        <w:rPr>
          <w:rFonts w:ascii="Times New Roman" w:hAnsi="Times New Roman" w:cs="Times New Roman"/>
          <w:sz w:val="24"/>
          <w:szCs w:val="24"/>
          <w:shd w:val="clear" w:color="auto" w:fill="FFFFFF"/>
        </w:rPr>
        <w:t xml:space="preserve"> Approaches for organizational learning: A literature </w:t>
      </w:r>
      <w:r w:rsidRPr="003165DC">
        <w:rPr>
          <w:rFonts w:ascii="Times New Roman" w:hAnsi="Times New Roman" w:cs="Times New Roman"/>
          <w:sz w:val="24"/>
          <w:szCs w:val="24"/>
          <w:shd w:val="clear" w:color="auto" w:fill="FFFFFF"/>
        </w:rPr>
        <w:t>review. </w:t>
      </w:r>
      <w:proofErr w:type="gramStart"/>
      <w:r w:rsidRPr="003165DC">
        <w:rPr>
          <w:rFonts w:ascii="Times New Roman" w:hAnsi="Times New Roman" w:cs="Times New Roman"/>
          <w:i/>
          <w:iCs/>
          <w:sz w:val="24"/>
          <w:szCs w:val="24"/>
          <w:shd w:val="clear" w:color="auto" w:fill="FFFFFF"/>
        </w:rPr>
        <w:t>Sage Open</w:t>
      </w:r>
      <w:r w:rsidRPr="003165DC">
        <w:rPr>
          <w:rFonts w:ascii="Times New Roman" w:hAnsi="Times New Roman" w:cs="Times New Roman"/>
          <w:sz w:val="24"/>
          <w:szCs w:val="24"/>
          <w:shd w:val="clear" w:color="auto" w:fill="FFFFFF"/>
        </w:rPr>
        <w:t>, </w:t>
      </w:r>
      <w:r w:rsidRPr="003165DC">
        <w:rPr>
          <w:rFonts w:ascii="Times New Roman" w:hAnsi="Times New Roman" w:cs="Times New Roman"/>
          <w:i/>
          <w:iCs/>
          <w:sz w:val="24"/>
          <w:szCs w:val="24"/>
          <w:shd w:val="clear" w:color="auto" w:fill="FFFFFF"/>
        </w:rPr>
        <w:t>8</w:t>
      </w:r>
      <w:r w:rsidRPr="003165DC">
        <w:rPr>
          <w:rFonts w:ascii="Times New Roman" w:hAnsi="Times New Roman" w:cs="Times New Roman"/>
          <w:sz w:val="24"/>
          <w:szCs w:val="24"/>
          <w:shd w:val="clear" w:color="auto" w:fill="FFFFFF"/>
        </w:rPr>
        <w:t>(3), 2158244018794224.</w:t>
      </w:r>
      <w:proofErr w:type="gramEnd"/>
    </w:p>
    <w:p w:rsidR="003165DC" w:rsidRPr="003165DC" w:rsidRDefault="00947C2A" w:rsidP="003165DC">
      <w:pPr>
        <w:ind w:left="720" w:hanging="720"/>
        <w:rPr>
          <w:rFonts w:ascii="Times New Roman" w:hAnsi="Times New Roman" w:cs="Times New Roman"/>
          <w:sz w:val="24"/>
          <w:szCs w:val="24"/>
          <w:shd w:val="clear" w:color="auto" w:fill="FFFFFF"/>
        </w:rPr>
      </w:pPr>
      <w:proofErr w:type="spellStart"/>
      <w:r w:rsidRPr="003165DC">
        <w:rPr>
          <w:rFonts w:ascii="Times New Roman" w:hAnsi="Times New Roman" w:cs="Times New Roman"/>
          <w:sz w:val="24"/>
          <w:szCs w:val="24"/>
          <w:shd w:val="clear" w:color="auto" w:fill="FFFFFF"/>
        </w:rPr>
        <w:t>Latif</w:t>
      </w:r>
      <w:proofErr w:type="spellEnd"/>
      <w:r w:rsidRPr="003165DC">
        <w:rPr>
          <w:rFonts w:ascii="Times New Roman" w:hAnsi="Times New Roman" w:cs="Times New Roman"/>
          <w:sz w:val="24"/>
          <w:szCs w:val="24"/>
          <w:shd w:val="clear" w:color="auto" w:fill="FFFFFF"/>
        </w:rPr>
        <w:t xml:space="preserve">, A., Hopkins, L., Robinson, D., Brown, C., </w:t>
      </w:r>
      <w:proofErr w:type="spellStart"/>
      <w:r w:rsidRPr="003165DC">
        <w:rPr>
          <w:rFonts w:ascii="Times New Roman" w:hAnsi="Times New Roman" w:cs="Times New Roman"/>
          <w:sz w:val="24"/>
          <w:szCs w:val="24"/>
          <w:shd w:val="clear" w:color="auto" w:fill="FFFFFF"/>
        </w:rPr>
        <w:t>Abdelrahman</w:t>
      </w:r>
      <w:proofErr w:type="spellEnd"/>
      <w:r w:rsidRPr="003165DC">
        <w:rPr>
          <w:rFonts w:ascii="Times New Roman" w:hAnsi="Times New Roman" w:cs="Times New Roman"/>
          <w:sz w:val="24"/>
          <w:szCs w:val="24"/>
          <w:shd w:val="clear" w:color="auto" w:fill="FFFFFF"/>
        </w:rPr>
        <w:t>, T., Egan, R</w:t>
      </w:r>
      <w:proofErr w:type="gramStart"/>
      <w:r w:rsidRPr="003165DC">
        <w:rPr>
          <w:rFonts w:ascii="Times New Roman" w:hAnsi="Times New Roman" w:cs="Times New Roman"/>
          <w:sz w:val="24"/>
          <w:szCs w:val="24"/>
          <w:shd w:val="clear" w:color="auto" w:fill="FFFFFF"/>
        </w:rPr>
        <w:t>., ...</w:t>
      </w:r>
      <w:proofErr w:type="gramEnd"/>
      <w:r w:rsidRPr="003165DC">
        <w:rPr>
          <w:rFonts w:ascii="Times New Roman" w:hAnsi="Times New Roman" w:cs="Times New Roman"/>
          <w:sz w:val="24"/>
          <w:szCs w:val="24"/>
          <w:shd w:val="clear" w:color="auto" w:fill="FFFFFF"/>
        </w:rPr>
        <w:t xml:space="preserve"> &amp; Lewis, W. G. (2019). Influence of trainer role, subspecialty, and hospital status on consultant workplace-based assessment completi</w:t>
      </w:r>
      <w:r w:rsidRPr="003165DC">
        <w:rPr>
          <w:rFonts w:ascii="Times New Roman" w:hAnsi="Times New Roman" w:cs="Times New Roman"/>
          <w:sz w:val="24"/>
          <w:szCs w:val="24"/>
          <w:shd w:val="clear" w:color="auto" w:fill="FFFFFF"/>
        </w:rPr>
        <w:t xml:space="preserve">on. </w:t>
      </w:r>
      <w:proofErr w:type="gramStart"/>
      <w:r w:rsidRPr="003165DC">
        <w:rPr>
          <w:rFonts w:ascii="Times New Roman" w:hAnsi="Times New Roman" w:cs="Times New Roman"/>
          <w:i/>
          <w:iCs/>
          <w:sz w:val="24"/>
          <w:szCs w:val="24"/>
          <w:shd w:val="clear" w:color="auto" w:fill="FFFFFF"/>
        </w:rPr>
        <w:t>Journal of surgical education</w:t>
      </w:r>
      <w:r w:rsidRPr="003165DC">
        <w:rPr>
          <w:rFonts w:ascii="Times New Roman" w:hAnsi="Times New Roman" w:cs="Times New Roman"/>
          <w:sz w:val="24"/>
          <w:szCs w:val="24"/>
          <w:shd w:val="clear" w:color="auto" w:fill="FFFFFF"/>
        </w:rPr>
        <w:t>, </w:t>
      </w:r>
      <w:r w:rsidRPr="003165DC">
        <w:rPr>
          <w:rFonts w:ascii="Times New Roman" w:hAnsi="Times New Roman" w:cs="Times New Roman"/>
          <w:i/>
          <w:iCs/>
          <w:sz w:val="24"/>
          <w:szCs w:val="24"/>
          <w:shd w:val="clear" w:color="auto" w:fill="FFFFFF"/>
        </w:rPr>
        <w:t>76</w:t>
      </w:r>
      <w:r w:rsidRPr="003165DC">
        <w:rPr>
          <w:rFonts w:ascii="Times New Roman" w:hAnsi="Times New Roman" w:cs="Times New Roman"/>
          <w:sz w:val="24"/>
          <w:szCs w:val="24"/>
          <w:shd w:val="clear" w:color="auto" w:fill="FFFFFF"/>
        </w:rPr>
        <w:t>(4), 1068-1075.</w:t>
      </w:r>
      <w:proofErr w:type="gramEnd"/>
    </w:p>
    <w:p w:rsidR="003165DC" w:rsidRPr="003165DC" w:rsidRDefault="00947C2A" w:rsidP="003165DC">
      <w:pPr>
        <w:ind w:left="720" w:hanging="720"/>
        <w:rPr>
          <w:rFonts w:ascii="Times New Roman" w:hAnsi="Times New Roman" w:cs="Times New Roman"/>
          <w:sz w:val="24"/>
          <w:szCs w:val="24"/>
        </w:rPr>
      </w:pPr>
      <w:proofErr w:type="gramStart"/>
      <w:r w:rsidRPr="003165DC">
        <w:rPr>
          <w:rFonts w:ascii="Times New Roman" w:hAnsi="Times New Roman" w:cs="Times New Roman"/>
          <w:sz w:val="24"/>
          <w:szCs w:val="24"/>
          <w:shd w:val="clear" w:color="auto" w:fill="FFFFFF"/>
        </w:rPr>
        <w:t xml:space="preserve">Schrage, M., </w:t>
      </w:r>
      <w:proofErr w:type="spellStart"/>
      <w:r w:rsidRPr="003165DC">
        <w:rPr>
          <w:rFonts w:ascii="Times New Roman" w:hAnsi="Times New Roman" w:cs="Times New Roman"/>
          <w:sz w:val="24"/>
          <w:szCs w:val="24"/>
          <w:shd w:val="clear" w:color="auto" w:fill="FFFFFF"/>
        </w:rPr>
        <w:t>Kiron</w:t>
      </w:r>
      <w:proofErr w:type="spellEnd"/>
      <w:r w:rsidRPr="003165DC">
        <w:rPr>
          <w:rFonts w:ascii="Times New Roman" w:hAnsi="Times New Roman" w:cs="Times New Roman"/>
          <w:sz w:val="24"/>
          <w:szCs w:val="24"/>
          <w:shd w:val="clear" w:color="auto" w:fill="FFFFFF"/>
        </w:rPr>
        <w:t xml:space="preserve">, D., Hancock, B., &amp; </w:t>
      </w:r>
      <w:proofErr w:type="spellStart"/>
      <w:r w:rsidRPr="003165DC">
        <w:rPr>
          <w:rFonts w:ascii="Times New Roman" w:hAnsi="Times New Roman" w:cs="Times New Roman"/>
          <w:sz w:val="24"/>
          <w:szCs w:val="24"/>
          <w:shd w:val="clear" w:color="auto" w:fill="FFFFFF"/>
        </w:rPr>
        <w:t>Breschi</w:t>
      </w:r>
      <w:proofErr w:type="spellEnd"/>
      <w:r w:rsidRPr="003165DC">
        <w:rPr>
          <w:rFonts w:ascii="Times New Roman" w:hAnsi="Times New Roman" w:cs="Times New Roman"/>
          <w:sz w:val="24"/>
          <w:szCs w:val="24"/>
          <w:shd w:val="clear" w:color="auto" w:fill="FFFFFF"/>
        </w:rPr>
        <w:t>, R. (2019).</w:t>
      </w:r>
      <w:proofErr w:type="gramEnd"/>
      <w:r w:rsidRPr="003165DC">
        <w:rPr>
          <w:rFonts w:ascii="Times New Roman" w:hAnsi="Times New Roman" w:cs="Times New Roman"/>
          <w:sz w:val="24"/>
          <w:szCs w:val="24"/>
          <w:shd w:val="clear" w:color="auto" w:fill="FFFFFF"/>
        </w:rPr>
        <w:t xml:space="preserve"> </w:t>
      </w:r>
      <w:proofErr w:type="gramStart"/>
      <w:r w:rsidRPr="003165DC">
        <w:rPr>
          <w:rFonts w:ascii="Times New Roman" w:hAnsi="Times New Roman" w:cs="Times New Roman"/>
          <w:sz w:val="24"/>
          <w:szCs w:val="24"/>
          <w:shd w:val="clear" w:color="auto" w:fill="FFFFFF"/>
        </w:rPr>
        <w:t>Performance Management's Digital Shift.</w:t>
      </w:r>
      <w:proofErr w:type="gramEnd"/>
      <w:r w:rsidRPr="003165DC">
        <w:rPr>
          <w:rFonts w:ascii="Times New Roman" w:hAnsi="Times New Roman" w:cs="Times New Roman"/>
          <w:sz w:val="24"/>
          <w:szCs w:val="24"/>
          <w:shd w:val="clear" w:color="auto" w:fill="FFFFFF"/>
        </w:rPr>
        <w:t> </w:t>
      </w:r>
      <w:proofErr w:type="gramStart"/>
      <w:r w:rsidRPr="003165DC">
        <w:rPr>
          <w:rFonts w:ascii="Times New Roman" w:hAnsi="Times New Roman" w:cs="Times New Roman"/>
          <w:i/>
          <w:iCs/>
          <w:sz w:val="24"/>
          <w:szCs w:val="24"/>
          <w:shd w:val="clear" w:color="auto" w:fill="FFFFFF"/>
        </w:rPr>
        <w:t>MIT Sloan Management Review</w:t>
      </w:r>
      <w:r w:rsidRPr="003165DC">
        <w:rPr>
          <w:rFonts w:ascii="Times New Roman" w:hAnsi="Times New Roman" w:cs="Times New Roman"/>
          <w:sz w:val="24"/>
          <w:szCs w:val="24"/>
          <w:shd w:val="clear" w:color="auto" w:fill="FFFFFF"/>
        </w:rPr>
        <w:t>, 0_1-23.</w:t>
      </w:r>
      <w:proofErr w:type="gramEnd"/>
    </w:p>
    <w:sectPr w:rsidR="003165DC" w:rsidRPr="003165D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C2A" w:rsidRDefault="00947C2A">
      <w:pPr>
        <w:spacing w:after="0" w:line="240" w:lineRule="auto"/>
      </w:pPr>
      <w:r>
        <w:separator/>
      </w:r>
    </w:p>
  </w:endnote>
  <w:endnote w:type="continuationSeparator" w:id="0">
    <w:p w:rsidR="00947C2A" w:rsidRDefault="00947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C2A" w:rsidRDefault="00947C2A">
      <w:pPr>
        <w:spacing w:after="0" w:line="240" w:lineRule="auto"/>
      </w:pPr>
      <w:r>
        <w:separator/>
      </w:r>
    </w:p>
  </w:footnote>
  <w:footnote w:type="continuationSeparator" w:id="0">
    <w:p w:rsidR="00947C2A" w:rsidRDefault="00947C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691796"/>
      <w:docPartObj>
        <w:docPartGallery w:val="Page Numbers (Top of Page)"/>
        <w:docPartUnique/>
      </w:docPartObj>
    </w:sdtPr>
    <w:sdtEndPr>
      <w:rPr>
        <w:noProof/>
      </w:rPr>
    </w:sdtEndPr>
    <w:sdtContent>
      <w:p w:rsidR="00E36B7A" w:rsidRDefault="00947C2A">
        <w:pPr>
          <w:pStyle w:val="Header"/>
          <w:jc w:val="right"/>
        </w:pPr>
        <w:r>
          <w:rPr>
            <w:rFonts w:ascii="Times New Roman" w:hAnsi="Times New Roman" w:cs="Times New Roman"/>
            <w:sz w:val="24"/>
            <w:szCs w:val="24"/>
          </w:rPr>
          <w:t xml:space="preserve">THE SHIFT FROM TRAINING TO PERFORMANCE                                                                </w:t>
        </w:r>
        <w:r>
          <w:fldChar w:fldCharType="begin"/>
        </w:r>
        <w:r>
          <w:instrText xml:space="preserve"> PAGE   \* MERGEFORMAT </w:instrText>
        </w:r>
        <w:r>
          <w:fldChar w:fldCharType="separate"/>
        </w:r>
        <w:r w:rsidR="005D1948">
          <w:rPr>
            <w:noProof/>
          </w:rPr>
          <w:t>1</w:t>
        </w:r>
        <w:r>
          <w:rPr>
            <w:noProof/>
          </w:rPr>
          <w:fldChar w:fldCharType="end"/>
        </w:r>
      </w:p>
    </w:sdtContent>
  </w:sdt>
  <w:p w:rsidR="00E36B7A" w:rsidRDefault="00E36B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7O0MDAwMDKzMDW0NDNX0lEKTi0uzszPAykwrAUAEmSZPywAAAA="/>
  </w:docVars>
  <w:rsids>
    <w:rsidRoot w:val="00CB3AED"/>
    <w:rsid w:val="001351DD"/>
    <w:rsid w:val="003165DC"/>
    <w:rsid w:val="0043018B"/>
    <w:rsid w:val="0052017B"/>
    <w:rsid w:val="005C72F0"/>
    <w:rsid w:val="005D1948"/>
    <w:rsid w:val="00947C2A"/>
    <w:rsid w:val="00A13168"/>
    <w:rsid w:val="00AE5023"/>
    <w:rsid w:val="00CB3AED"/>
    <w:rsid w:val="00DB575B"/>
    <w:rsid w:val="00DC620C"/>
    <w:rsid w:val="00E03FE2"/>
    <w:rsid w:val="00E36B7A"/>
    <w:rsid w:val="00F61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AE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B7A"/>
  </w:style>
  <w:style w:type="paragraph" w:styleId="Footer">
    <w:name w:val="footer"/>
    <w:basedOn w:val="Normal"/>
    <w:link w:val="FooterChar"/>
    <w:uiPriority w:val="99"/>
    <w:unhideWhenUsed/>
    <w:rsid w:val="00E36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AE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B7A"/>
  </w:style>
  <w:style w:type="paragraph" w:styleId="Footer">
    <w:name w:val="footer"/>
    <w:basedOn w:val="Normal"/>
    <w:link w:val="FooterChar"/>
    <w:uiPriority w:val="99"/>
    <w:unhideWhenUsed/>
    <w:rsid w:val="00E36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2021-09-24T22:16:00Z</dcterms:created>
  <dcterms:modified xsi:type="dcterms:W3CDTF">2021-09-24T22:16:00Z</dcterms:modified>
</cp:coreProperties>
</file>